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E8F" w:rsidRDefault="00D75E8F" w:rsidP="004E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bg-BG"/>
        </w:rPr>
        <w:drawing>
          <wp:inline distT="0" distB="0" distL="0" distR="0">
            <wp:extent cx="5760720" cy="9239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5E8F" w:rsidRDefault="00D75E8F" w:rsidP="004E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bg-BG"/>
        </w:rPr>
      </w:pPr>
    </w:p>
    <w:p w:rsidR="004E5110" w:rsidRPr="004E5110" w:rsidRDefault="004E5110" w:rsidP="004E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Обща информация за проекта</w:t>
      </w:r>
    </w:p>
    <w:p w:rsidR="004E5110" w:rsidRPr="004E5110" w:rsidRDefault="004E5110" w:rsidP="004E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12.02.2021 г. бе подписан договор за предоставяне на безвъзмездна финансова помощ по проект № BG05M2OP001-5.001-0001 „Равен достъп до училищно образование в условията на кризи“ между Министерство на образованието и науката – конкретен бенефициент и ИА ОПНОИР – управляващ орган на ОП НОИР. Проектът се реализира по Оперативна програма „Наука и образование за интелигентен растеж“ (ОП НОИР) 2014-2020 г., съфинансирана от Европейския съюз чрез Европейските структурни и инвестиционни фондове, с конкретен бенефициент – Министерството на образованието и науката (МОН).</w:t>
      </w:r>
    </w:p>
    <w:p w:rsidR="004E5110" w:rsidRPr="004E5110" w:rsidRDefault="004E5110" w:rsidP="004E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 цели да не се допусне прекъсване на образователния процес и приобщаващото образование в условията на кризи и да се противодейства на риска от отпадане в ситуация на обучение от разстояние. Предвидените дейности са логически обвързани и осигуряват възможност за непрекъснатост на образователния процес. Те са пряко свързан с преодоляване на последиците, предизвикани от пандемията от COVID-19 и са свързани с техническото обезпечаване на образователната система и осигуряване на условия за провеждане на обучение от разстояние в електронна среда, които са определени на база необходимостта от краткосрочното им изпълнение. Важен приоритет е пълното осигуряване на достъп за всички ученици до виртуална класна стая в условията на продължителна пандемия. Чрез проекта образователната система следва да осигури равни условия за всички ученици за развитие на дигитална грамотност и качествено обучение по всички предмети за всички образователни етапи. Целева група освен учениците са и педагогическите специалисти, родителите и образователните медиатори. С помощта на планирани обучения за педагогическите специалисти се цели насърчаване за придобиване и усъвършенстване на цифрови умения, използване на иновативни методи за преподаване и учене. Планирани са обучения на образователни медиатори и на родители, насочени към създаване на умения за работа с дигитални устройства и с електронни образователни платформи за търсене и използване на електронни образователни ресурси, което от своя страна допълнително би помогнало на учениците за пълноценното им участие в образователния процес.</w:t>
      </w:r>
    </w:p>
    <w:p w:rsidR="004E5110" w:rsidRPr="004E5110" w:rsidRDefault="004E5110" w:rsidP="004E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 Обща стойност:</w:t>
      </w: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109 562 541,93 лева.</w:t>
      </w:r>
    </w:p>
    <w:p w:rsidR="004E5110" w:rsidRPr="004E5110" w:rsidRDefault="004E5110" w:rsidP="004E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 Продължителност:</w:t>
      </w: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35 месеца.</w:t>
      </w:r>
    </w:p>
    <w:p w:rsidR="004E5110" w:rsidRPr="004E5110" w:rsidRDefault="004E5110" w:rsidP="004E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 Основна цел на проекта</w:t>
      </w: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да не се допусне прекъсване на образователния процес и приобщаващото образование в условията на кризи, да се осигурят условия за ефективност на образованието, да се противодейства на риска от отпадане в ситуация на обучение от разстояние.</w:t>
      </w:r>
    </w:p>
    <w:p w:rsidR="004E5110" w:rsidRPr="004E5110" w:rsidRDefault="004E5110" w:rsidP="004E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lastRenderedPageBreak/>
        <w:t> Специфични цели:</w:t>
      </w:r>
    </w:p>
    <w:p w:rsidR="004E5110" w:rsidRPr="004E5110" w:rsidRDefault="004E5110" w:rsidP="004E51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подобряване на условията и осигуряване на равен достъп за обучение от разстояние в електронна среда;</w:t>
      </w:r>
    </w:p>
    <w:p w:rsidR="004E5110" w:rsidRPr="004E5110" w:rsidRDefault="004E5110" w:rsidP="004E51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условия за усъвършенстване на цифровите умения на преподавателите за по-ефективна работа във виртуална среда и насърчаване използването на иновативни методи на преподаване и учене;</w:t>
      </w:r>
    </w:p>
    <w:p w:rsidR="004E5110" w:rsidRPr="004E5110" w:rsidRDefault="004E5110" w:rsidP="004E51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насърчаване на мотивацията на родителите за по-активно включване в образователния процес от разстояние в електронна среда с цел подпомагане на учениците в семейната среда.</w:t>
      </w:r>
    </w:p>
    <w:p w:rsidR="004E5110" w:rsidRPr="004E5110" w:rsidRDefault="004E5110" w:rsidP="004E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Допустими дейности</w:t>
      </w:r>
    </w:p>
    <w:p w:rsidR="004E5110" w:rsidRPr="004E5110" w:rsidRDefault="004E5110" w:rsidP="004E51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 1</w:t>
      </w: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Закупуване на технически средства за педагогически специалисти и ученици за обезпечаване на образователния процес в условията на кризи.</w:t>
      </w:r>
    </w:p>
    <w:p w:rsidR="004E5110" w:rsidRPr="004E5110" w:rsidRDefault="004E5110" w:rsidP="004E51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 2</w:t>
      </w: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 на ученици, вкл. от уязвими групи за придобиване на умения за обучение от разстояние в електронна среда.</w:t>
      </w:r>
    </w:p>
    <w:p w:rsidR="004E5110" w:rsidRPr="004E5110" w:rsidRDefault="004E5110" w:rsidP="004E51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 3</w:t>
      </w: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 на педагогически специалисти за усъвършенстване на уменията им за преподаване/провеждане на занимания от разстояние в електронна среда.</w:t>
      </w:r>
    </w:p>
    <w:p w:rsidR="004E5110" w:rsidRPr="004E5110" w:rsidRDefault="004E5110" w:rsidP="004E51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 4</w:t>
      </w: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 на образователни медиатори и родители за придобиване на умения за работа в електронна среда (в т.ч. образователни платформи, търсене на електронно съдържание и др.).</w:t>
      </w:r>
    </w:p>
    <w:p w:rsidR="004E5110" w:rsidRPr="004E5110" w:rsidRDefault="004E5110" w:rsidP="004E51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 5</w:t>
      </w: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Подкрепа за допълнително синхронно обучение от разстояние в електронна среда.</w:t>
      </w:r>
    </w:p>
    <w:p w:rsidR="004E5110" w:rsidRPr="004E5110" w:rsidRDefault="004E5110" w:rsidP="004E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         </w:t>
      </w:r>
      <w:r w:rsidRPr="004E51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Целева група</w:t>
      </w: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 по проекта са ученици, педагогически специалисти в общинските и държавни училища, образователни медиатори и родители.</w:t>
      </w:r>
    </w:p>
    <w:p w:rsidR="004E5110" w:rsidRPr="004E5110" w:rsidRDefault="004E5110" w:rsidP="004E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Индикатори за изпълнение:</w:t>
      </w:r>
    </w:p>
    <w:p w:rsidR="004E5110" w:rsidRPr="004E5110" w:rsidRDefault="004E5110" w:rsidP="004E511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участници с осигурен достъп до обучение от разстояние – 140 000 броя;</w:t>
      </w:r>
    </w:p>
    <w:p w:rsidR="004E5110" w:rsidRPr="004E5110" w:rsidRDefault="004E5110" w:rsidP="004E511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ученици, получили допълнително синхронно обучение от разстояние – 37 718 броя;</w:t>
      </w:r>
    </w:p>
    <w:p w:rsidR="004E5110" w:rsidRPr="004E5110" w:rsidRDefault="004E5110" w:rsidP="004E511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на участниците подкрепени в борбата или противодействието на ефектите от пандемията COVID-19 – 477 718 броя.</w:t>
      </w:r>
    </w:p>
    <w:p w:rsidR="004E5110" w:rsidRPr="004E5110" w:rsidRDefault="004E5110" w:rsidP="004E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           Индикатори за резултат:</w:t>
      </w:r>
    </w:p>
    <w:p w:rsidR="004E5110" w:rsidRPr="004E5110" w:rsidRDefault="004E5110" w:rsidP="004E511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участници, които придобиват умения за обучение от разстояние – 210 000 броя;</w:t>
      </w:r>
    </w:p>
    <w:p w:rsidR="004E5110" w:rsidRPr="004E5110" w:rsidRDefault="004E5110" w:rsidP="004E511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нетен коефициент на записване в образование на подкрепените участници – 90 %;</w:t>
      </w:r>
    </w:p>
    <w:p w:rsidR="004E5110" w:rsidRPr="004E5110" w:rsidRDefault="004E5110" w:rsidP="004E511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участници, които придобиват квалификация при напускане на операции, подкрепени с действия за борба с последиците от пандемията COVID-19 – 20 000 броя.</w:t>
      </w:r>
    </w:p>
    <w:p w:rsidR="004E5110" w:rsidRPr="004E5110" w:rsidRDefault="004E5110" w:rsidP="004E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11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bookmarkStart w:id="0" w:name="_GoBack"/>
      <w:bookmarkEnd w:id="0"/>
    </w:p>
    <w:sectPr w:rsidR="004E5110" w:rsidRPr="004E5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441A3"/>
    <w:multiLevelType w:val="multilevel"/>
    <w:tmpl w:val="79F29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FC55DA"/>
    <w:multiLevelType w:val="multilevel"/>
    <w:tmpl w:val="9AB0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8B5E7E"/>
    <w:multiLevelType w:val="multilevel"/>
    <w:tmpl w:val="A18AB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D13DBA"/>
    <w:multiLevelType w:val="multilevel"/>
    <w:tmpl w:val="75C0B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257"/>
    <w:rsid w:val="004450BF"/>
    <w:rsid w:val="004E5110"/>
    <w:rsid w:val="008B2257"/>
    <w:rsid w:val="00D75E8F"/>
    <w:rsid w:val="00F6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1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1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2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8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5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5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PTG</dc:creator>
  <cp:lastModifiedBy>PTG</cp:lastModifiedBy>
  <cp:revision>4</cp:revision>
  <dcterms:created xsi:type="dcterms:W3CDTF">2021-10-26T06:40:00Z</dcterms:created>
  <dcterms:modified xsi:type="dcterms:W3CDTF">2021-10-26T06:46:00Z</dcterms:modified>
</cp:coreProperties>
</file>